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A2187" w14:textId="77777777" w:rsidR="005E24C2" w:rsidRDefault="00546D2A" w:rsidP="00546D2A">
      <w:pPr>
        <w:pStyle w:val="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8120D3">
        <w:rPr>
          <w:color w:val="000000"/>
          <w:sz w:val="36"/>
          <w:szCs w:val="36"/>
        </w:rPr>
        <w:t xml:space="preserve">Порядок подання та розгляду </w:t>
      </w:r>
    </w:p>
    <w:p w14:paraId="748AB48D" w14:textId="77777777" w:rsidR="005E24C2" w:rsidRPr="005E24C2" w:rsidRDefault="00546D2A" w:rsidP="00546D2A">
      <w:pPr>
        <w:pStyle w:val="3"/>
        <w:spacing w:before="0" w:beforeAutospacing="0" w:after="0" w:afterAutospacing="0"/>
        <w:jc w:val="center"/>
        <w:rPr>
          <w:color w:val="000000"/>
          <w:sz w:val="28"/>
          <w:szCs w:val="36"/>
        </w:rPr>
      </w:pPr>
      <w:r w:rsidRPr="005E24C2">
        <w:rPr>
          <w:color w:val="000000"/>
          <w:sz w:val="28"/>
          <w:szCs w:val="36"/>
        </w:rPr>
        <w:t xml:space="preserve">(з дотриманням конфіденційності) </w:t>
      </w:r>
    </w:p>
    <w:p w14:paraId="3DD1C313" w14:textId="77777777" w:rsidR="005E24C2" w:rsidRDefault="00546D2A" w:rsidP="00546D2A">
      <w:pPr>
        <w:pStyle w:val="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8120D3">
        <w:rPr>
          <w:color w:val="000000"/>
          <w:sz w:val="36"/>
          <w:szCs w:val="36"/>
        </w:rPr>
        <w:t xml:space="preserve">заяв про випадки </w:t>
      </w:r>
      <w:proofErr w:type="spellStart"/>
      <w:r w:rsidRPr="008120D3">
        <w:rPr>
          <w:color w:val="000000"/>
          <w:sz w:val="36"/>
          <w:szCs w:val="36"/>
        </w:rPr>
        <w:t>булінгу</w:t>
      </w:r>
      <w:proofErr w:type="spellEnd"/>
      <w:r w:rsidRPr="008120D3">
        <w:rPr>
          <w:color w:val="000000"/>
          <w:sz w:val="36"/>
          <w:szCs w:val="36"/>
        </w:rPr>
        <w:t xml:space="preserve"> (цькування) </w:t>
      </w:r>
    </w:p>
    <w:p w14:paraId="59F9B8A2" w14:textId="53AFAE14" w:rsidR="00546D2A" w:rsidRPr="008120D3" w:rsidRDefault="00546D2A" w:rsidP="00546D2A">
      <w:pPr>
        <w:pStyle w:val="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8120D3">
        <w:rPr>
          <w:color w:val="000000"/>
          <w:sz w:val="36"/>
          <w:szCs w:val="36"/>
        </w:rPr>
        <w:t xml:space="preserve">в </w:t>
      </w:r>
      <w:proofErr w:type="spellStart"/>
      <w:r w:rsidR="005E24C2">
        <w:rPr>
          <w:color w:val="000000"/>
          <w:sz w:val="36"/>
          <w:szCs w:val="36"/>
        </w:rPr>
        <w:t>Градизькому</w:t>
      </w:r>
      <w:proofErr w:type="spellEnd"/>
      <w:r w:rsidR="005E24C2">
        <w:rPr>
          <w:color w:val="000000"/>
          <w:sz w:val="36"/>
          <w:szCs w:val="36"/>
        </w:rPr>
        <w:t xml:space="preserve"> ЗДО № 3 «Золота рибка»</w:t>
      </w:r>
      <w:bookmarkStart w:id="0" w:name="_GoBack"/>
      <w:bookmarkEnd w:id="0"/>
    </w:p>
    <w:tbl>
      <w:tblPr>
        <w:tblW w:w="11700" w:type="dxa"/>
        <w:tblCellSpacing w:w="0" w:type="dxa"/>
        <w:tblInd w:w="-17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0"/>
      </w:tblGrid>
      <w:tr w:rsidR="00546D2A" w14:paraId="418ECBD2" w14:textId="77777777" w:rsidTr="008D4E8A">
        <w:trPr>
          <w:tblCellSpacing w:w="0" w:type="dxa"/>
        </w:trPr>
        <w:tc>
          <w:tcPr>
            <w:tcW w:w="11700" w:type="dxa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5C2D13AA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     Відповідно до Закону України « Про освіту» (розділ І, ст. 25, 26)  керівник закладу дошкільної освіти:</w:t>
            </w:r>
          </w:p>
          <w:p w14:paraId="4858416A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здійснює контроль за виконанням плану заходів, спрямованих на запобігання та протидію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(цькуванню) в закладі освіти;</w:t>
            </w:r>
          </w:p>
          <w:p w14:paraId="7CD2657B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розглядає скарги про відмову у реагуванні на випадки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(цькування) за заявами здобувачів освіти, їхніх батьків, законних представників, інших осіб та приймає рішення за результатами розгляду таких скарг;</w:t>
            </w:r>
          </w:p>
          <w:p w14:paraId="2E8C280E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сприяє створенню безпечного освітнього середовища в закладі освіти та вживає заходів для надання соціальних та психолого-педагогічних послуг здобувачам освіти, які вчинили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(цькування), стали його свідками або постраждали від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>;</w:t>
            </w:r>
          </w:p>
          <w:p w14:paraId="51E96B0A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забезпечує створення у закладі освіти безпечного освітнього середовища, вільного від насильства та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(цькування), у тому числі: з урахуванням пропозицій територіальних органів (підрозділів) Національної поліції України, центрального органу виконавчої влади, що забезпечує формування та реалізує державну політику у сфері охорони здоров’я, головного органу у системі центральних органів виконавчої влади, що забезпечує формування та реалізує державну правову політику, служб у справах дітей та центрів соціальних служб для сім’ї, дітей та молоді розробляє, затверджує та оприлюднює план заходів, спрямованих на запобігання та протидію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(цькуванню) в закладі освіти;</w:t>
            </w:r>
          </w:p>
          <w:p w14:paraId="02BC4331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розглядає заяви про випадки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(цькування) здобувачів освіти, їхніх батьків, законних представників, інших осіб та видає рішення про проведення розслідування;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скликає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засідання комісії з розгляду випадків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(цькування) для прийняття рішення за результатами проведеного розслідування та вживає відповідних заходів реагування;</w:t>
            </w:r>
          </w:p>
          <w:p w14:paraId="0B6A5924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забезпечує виконання заходів для надання соціальних та психолого-педагогічних послуг здобувачам освіти, які вчинили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, стали його свідками або постраждали від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(цькування);</w:t>
            </w:r>
          </w:p>
          <w:p w14:paraId="09EA5F40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повідомляє уповноваженим підрозділам органів Національної поліції України та службі у справах дітей про випадки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(цькування) в закладі освіти.</w:t>
            </w:r>
          </w:p>
          <w:p w14:paraId="7F54C1F3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Якщо дитина стала свідком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в закладі освіти, передусім вона може розказати про це батькам, вихователю, психологу.</w:t>
            </w:r>
          </w:p>
          <w:p w14:paraId="71A1828F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Окрім цього, батьки можуть звернутись на гарячу лінію ГО «Ла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Страда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- Україна» з протидії насильству в сім’ї або із захисту прав дітей; до соціальної служби з питань сім’ї, дітей та молоді; Національної поліції України; Центру надання безоплатної правової допомоги.</w:t>
            </w:r>
          </w:p>
          <w:p w14:paraId="5C1AA7DA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Якщо педагог або інший працівник закладу освіти став свідком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, то він має повідомити керівника закладу незалежно від того, чи поскаржилась йому жертва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чи ні.</w:t>
            </w:r>
          </w:p>
          <w:p w14:paraId="05A63270" w14:textId="77777777" w:rsidR="00546D2A" w:rsidRPr="000E2929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proofErr w:type="spellStart"/>
            <w:r>
              <w:rPr>
                <w:rStyle w:val="a4"/>
                <w:rFonts w:ascii="Tahoma" w:hAnsi="Tahoma" w:cs="Tahoma"/>
                <w:iCs/>
                <w:color w:val="001533"/>
                <w:sz w:val="27"/>
                <w:szCs w:val="27"/>
              </w:rPr>
              <w:lastRenderedPageBreak/>
              <w:t>Пам</w:t>
            </w:r>
            <w:proofErr w:type="spellEnd"/>
            <w:r w:rsidRPr="00570230">
              <w:rPr>
                <w:rStyle w:val="a4"/>
                <w:rFonts w:ascii="Tahoma" w:hAnsi="Tahoma" w:cs="Tahoma"/>
                <w:iCs/>
                <w:color w:val="001533"/>
                <w:sz w:val="27"/>
                <w:szCs w:val="27"/>
                <w:lang w:val="ru-RU"/>
              </w:rPr>
              <w:t>’</w:t>
            </w:r>
            <w:proofErr w:type="spellStart"/>
            <w:r w:rsidRPr="000E2929">
              <w:rPr>
                <w:rStyle w:val="a4"/>
                <w:rFonts w:ascii="Tahoma" w:hAnsi="Tahoma" w:cs="Tahoma"/>
                <w:iCs/>
                <w:color w:val="001533"/>
                <w:sz w:val="27"/>
                <w:szCs w:val="27"/>
              </w:rPr>
              <w:t>ятайте</w:t>
            </w:r>
            <w:proofErr w:type="spellEnd"/>
            <w:r w:rsidRPr="000E2929">
              <w:rPr>
                <w:rStyle w:val="a4"/>
                <w:rFonts w:ascii="Tahoma" w:hAnsi="Tahoma" w:cs="Tahoma"/>
                <w:iCs/>
                <w:color w:val="001533"/>
                <w:sz w:val="27"/>
                <w:szCs w:val="27"/>
              </w:rPr>
              <w:t>:</w:t>
            </w:r>
          </w:p>
          <w:p w14:paraId="53E996CD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1. Заяву про випадки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у закладі освіти має право подати будь-який учасник освітнього процесу.</w:t>
            </w:r>
          </w:p>
          <w:p w14:paraId="434B2571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>2. Заява подається керівнику закладу освіти відповідно до Закону України «Про звернення громадян».</w:t>
            </w:r>
          </w:p>
          <w:p w14:paraId="34E83A44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>3. Керівник закладу освіти має розглянути звернення.</w:t>
            </w:r>
          </w:p>
          <w:p w14:paraId="4C1010DA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4. Керівник закладу освіти створює комісію з розгляду випадків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, яка з’ясовує обставини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>.</w:t>
            </w:r>
          </w:p>
          <w:p w14:paraId="1F636658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5. Якщо випадок цькування був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єдиноразовим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>, питання з налагодження мікроклімату в дитячому середовищі та розв’язання конфлікту вирішується у межах закладу освіти учасниками освітнього процесу.</w:t>
            </w:r>
          </w:p>
          <w:p w14:paraId="435A0E11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7. Якщо комісія визнала, що це був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>, а не одноразовий конфлікт, то керівник закладу освіти повідомляє уповноважені підрозділи органів Національної поліції України та Службу у справах дітей.</w:t>
            </w:r>
          </w:p>
          <w:p w14:paraId="70DA82AE" w14:textId="77777777" w:rsidR="00546D2A" w:rsidRDefault="00546D2A" w:rsidP="008D4E8A">
            <w:pPr>
              <w:pStyle w:val="2"/>
              <w:spacing w:before="167" w:after="117"/>
              <w:ind w:left="1610"/>
              <w:jc w:val="both"/>
              <w:rPr>
                <w:rFonts w:ascii="Tahoma" w:hAnsi="Tahoma" w:cs="Tahoma"/>
                <w:color w:val="001533"/>
                <w:sz w:val="27"/>
                <w:szCs w:val="27"/>
              </w:rPr>
            </w:pPr>
            <w:bookmarkStart w:id="1" w:name="TOC-:"/>
            <w:bookmarkEnd w:id="1"/>
            <w:r>
              <w:rPr>
                <w:rStyle w:val="a4"/>
                <w:rFonts w:ascii="Tahoma" w:hAnsi="Tahoma" w:cs="Tahoma"/>
                <w:b/>
                <w:bCs/>
                <w:i/>
                <w:iCs/>
                <w:color w:val="001533"/>
                <w:sz w:val="27"/>
                <w:szCs w:val="27"/>
              </w:rPr>
              <w:t>Гарячі телефони:</w:t>
            </w:r>
          </w:p>
          <w:p w14:paraId="09D44B9E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>- Дитяча лінія 116 111 або 0 800 500 225 (з 12.00 до 16.00);</w:t>
            </w:r>
          </w:p>
          <w:p w14:paraId="3065B05C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>- Гаряча телефонна лінія щодо боулінгу 116 000;</w:t>
            </w:r>
          </w:p>
          <w:p w14:paraId="482B8998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Гарячая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лінія з питань запобігання насильству 116 123 або 0 800 500 335;</w:t>
            </w:r>
          </w:p>
          <w:p w14:paraId="494A73B2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>- Уповноважений Верховної Ради з прав людини 0 800 50 17 20;</w:t>
            </w:r>
          </w:p>
          <w:p w14:paraId="48454795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> - Уповноважений Президента України з прав дитини 0 44 255 76 75;</w:t>
            </w:r>
          </w:p>
          <w:p w14:paraId="24D809C1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>- Центр надання безоплатної правової допомоги 0 800 213 103;</w:t>
            </w:r>
          </w:p>
          <w:p w14:paraId="0EFAF6CD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Національна поліція України 102. Новоприйнятий Закон передбачає низку штрафів за цькування. - Штрафи за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становитимуть від 50 до 100 неоподатковуваних мінімумів, тобто від 850 до 1700 гривень або від 20 до 40 годин громадських робіт.</w:t>
            </w:r>
          </w:p>
          <w:p w14:paraId="4CDAC71A" w14:textId="77777777" w:rsidR="00546D2A" w:rsidRDefault="00546D2A" w:rsidP="008D4E8A">
            <w:pPr>
              <w:pStyle w:val="a3"/>
              <w:spacing w:before="0" w:beforeAutospacing="0" w:after="167" w:afterAutospacing="0"/>
              <w:ind w:left="1610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Якщо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вчинено групою осіб або повторно протягом року після накладення адміністративного стягнення, штраф буде більшим — від 100 до 200 мінімумів (1700 - 3400 гривень) або громадські роботи на строк від 40 до 60 годин.</w:t>
            </w:r>
          </w:p>
          <w:p w14:paraId="001505DE" w14:textId="77777777" w:rsidR="00546D2A" w:rsidRDefault="00546D2A" w:rsidP="008D4E8A">
            <w:pPr>
              <w:pStyle w:val="a3"/>
              <w:spacing w:before="0" w:beforeAutospacing="0" w:after="167" w:afterAutospacing="0"/>
              <w:ind w:left="1326"/>
              <w:jc w:val="both"/>
              <w:rPr>
                <w:rFonts w:ascii="Tahoma" w:hAnsi="Tahoma" w:cs="Tahoma"/>
                <w:color w:val="001533"/>
                <w:sz w:val="23"/>
                <w:szCs w:val="23"/>
              </w:rPr>
            </w:pPr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- Неповідомлення керівником закладу освіти уповноваженим підрозділам органів Національної поліції України про випадки </w:t>
            </w:r>
            <w:proofErr w:type="spellStart"/>
            <w:r>
              <w:rPr>
                <w:rFonts w:ascii="Tahoma" w:hAnsi="Tahoma" w:cs="Tahoma"/>
                <w:color w:val="001533"/>
                <w:sz w:val="23"/>
                <w:szCs w:val="23"/>
              </w:rPr>
              <w:t>булінгу</w:t>
            </w:r>
            <w:proofErr w:type="spellEnd"/>
            <w:r>
              <w:rPr>
                <w:rFonts w:ascii="Tahoma" w:hAnsi="Tahoma" w:cs="Tahoma"/>
                <w:color w:val="001533"/>
                <w:sz w:val="23"/>
                <w:szCs w:val="23"/>
              </w:rPr>
              <w:t xml:space="preserve"> учасника освітнього процесу тягне за собою накладення штрафу від 50 до 100 неоподатковуваних мінімумів доходів громадян або виправні роботи на строк до 1 місяця з відрахуванням до 20 відсотків заробітку.</w:t>
            </w:r>
          </w:p>
        </w:tc>
      </w:tr>
    </w:tbl>
    <w:p w14:paraId="2FE1787E" w14:textId="77777777" w:rsidR="00837B30" w:rsidRDefault="00837B30"/>
    <w:sectPr w:rsidR="00837B3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68"/>
    <w:rsid w:val="00546D2A"/>
    <w:rsid w:val="005E24C2"/>
    <w:rsid w:val="00837B30"/>
    <w:rsid w:val="00D7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6F3D"/>
  <w15:chartTrackingRefBased/>
  <w15:docId w15:val="{3769C8F3-4C03-41C8-A0E9-13B6C68F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D2A"/>
    <w:pPr>
      <w:spacing w:after="200" w:line="276" w:lineRule="auto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6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6D2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6D2A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54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6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Шевченко</dc:creator>
  <cp:keywords/>
  <dc:description/>
  <cp:lastModifiedBy>admn</cp:lastModifiedBy>
  <cp:revision>3</cp:revision>
  <dcterms:created xsi:type="dcterms:W3CDTF">2020-06-23T18:20:00Z</dcterms:created>
  <dcterms:modified xsi:type="dcterms:W3CDTF">2025-08-27T09:09:00Z</dcterms:modified>
</cp:coreProperties>
</file>